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6" w:rsidRDefault="003F3132" w:rsidP="00633D7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8447E63" wp14:editId="26B19CB2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633D71">
        <w:t>ТФОМС  ИНФОРМИРУЕТ</w:t>
      </w:r>
      <w:proofErr w:type="gramStart"/>
      <w:r w:rsidR="00633D71">
        <w:t xml:space="preserve"> :</w:t>
      </w:r>
      <w:proofErr w:type="gramEnd"/>
    </w:p>
    <w:p w:rsidR="00BB5F4F" w:rsidRDefault="00BB5F4F" w:rsidP="00633D71">
      <w:pPr>
        <w:autoSpaceDE w:val="0"/>
        <w:autoSpaceDN w:val="0"/>
        <w:adjustRightInd w:val="0"/>
      </w:pPr>
    </w:p>
    <w:p w:rsidR="00BB5F4F" w:rsidRPr="00BB5F4F" w:rsidRDefault="00BB5F4F" w:rsidP="00BB5F4F">
      <w:p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BB5F4F">
        <w:rPr>
          <w:b/>
          <w:bCs/>
          <w:kern w:val="36"/>
        </w:rPr>
        <w:t>Профилактические мероприятия для населения продолжаются. Как пройти диспансеризацию в 2024 году?</w:t>
      </w:r>
    </w:p>
    <w:p w:rsidR="00BB5F4F" w:rsidRPr="00BB5F4F" w:rsidRDefault="00BB5F4F" w:rsidP="00BB5F4F">
      <w:pPr>
        <w:jc w:val="both"/>
      </w:pPr>
      <w:r w:rsidRPr="00BB5F4F">
        <w:t xml:space="preserve">В рамках программы государственных гарантий бесплатного оказания гражданам медицинской </w:t>
      </w:r>
      <w:proofErr w:type="gramStart"/>
      <w:r w:rsidRPr="00BB5F4F">
        <w:t>помощи</w:t>
      </w:r>
      <w:proofErr w:type="gramEnd"/>
      <w:r w:rsidRPr="00BB5F4F">
        <w:t xml:space="preserve"> застрахованные в системе ОМС ежегодно могут пройти профилактические мероприятия – комплекс обследований, направленный на выявление хронических неинфекционных заболеваний и факторов риска их развития. 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>Возможность бесплатно по полису ОМС проверить состояние здоровья есть у всех. В возрасте с 18 до 39 лет обследование нужно проходить раз в три года, а с 40 лет - каждый год. При этом</w:t>
      </w:r>
      <w:proofErr w:type="gramStart"/>
      <w:r w:rsidRPr="00BB5F4F">
        <w:t>,</w:t>
      </w:r>
      <w:proofErr w:type="gramEnd"/>
      <w:r w:rsidRPr="00BB5F4F">
        <w:t xml:space="preserve"> вне зависимости от возраста ежегодно можно пройти профилактический медицинский осмотр.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 xml:space="preserve">Записаться на диспансеризацию можно по телефону в медицинской организации, к которой вы прикреплены, а также на портале </w:t>
      </w:r>
      <w:proofErr w:type="spellStart"/>
      <w:r w:rsidRPr="00BB5F4F">
        <w:t>Госуслуги</w:t>
      </w:r>
      <w:proofErr w:type="spellEnd"/>
      <w:r w:rsidRPr="00BB5F4F">
        <w:t xml:space="preserve">. 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 xml:space="preserve">Каждый, кто прошел диспансеризацию, получает паспорт здоровья, в который вносятся заключения и рекомендации по результатам обследований. 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>Если по результатам первого этапа диспансеризации отклонений в состоянии здоровья не выявлено – диспансеризация завершается. При выявлении отклонений, на втором этапе для уточнения диагноза врач-терапевт назначит дополнительные обследования. По результатам диспансеризации пациент может быть взят под диспансерное наблюдение, направлен на лечение в медицинские организации, оказывающие специализированную или высокотехнологичную медицинскую помощь.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 xml:space="preserve">С этого года предусмотрена диспансеризация мужчин и женщин по оценке их репродуктивного здоровья, а для приближения к работающим гражданам профилактической медицинской помощи предусмотрена организация выездных профилактических мероприятий – бригады медиков смогут осматривать работников прямо на предприятиях, а студентов - по месту учебы. Для этого руководители организаций должны заключить договор с медицинскими организациями и обеспечить подходящие условия для осмотра. 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 xml:space="preserve">В 2023 году по данным Минздрава Алтайского края у прошедших обследование впервые выявлено 51967 случаев заболеваний. 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 xml:space="preserve">Первое место занимают болезни эндокринной системы, расстройства питания и нарушения обмена веществ - 25507 случаев (49,1%). Впервые выявлено сахарного диабета 1985 случаев. На втором месте - болезни системы кровообращения – 12284 случаев (23,6%). На третьем – болезни органов пищеварения – 2865 случаев (5,5%). На четвертом - болезни мочеполовой системы – 2269 случаев (4,4%). 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proofErr w:type="gramStart"/>
      <w:r w:rsidRPr="00BB5F4F">
        <w:lastRenderedPageBreak/>
        <w:t xml:space="preserve">Удельный вес злокачественных новообразований в структуре впервые выявленных заболеваний составляет 1,4%. Всего впервые выявлено в рамках диспансеризации 713 случаев злокачественных новообразований, из них на ранних стадиях– 637 случаев (89%). 125 случаев - рак кожи, 106 случаев – рак молочной железы, 90 случаев - трахеи, бронхов, легкого, 54 случая - предстательной железы, 40 случаев - ободочной кишки, 36 случаев – желудка. </w:t>
      </w:r>
      <w:proofErr w:type="gramEnd"/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 xml:space="preserve">Важно и выявление факторов риска развития хронических неинфекционных заболеваний. Например, у 158313 чел. (20,2%) выявлен высокий и очень высокий суммарный </w:t>
      </w:r>
      <w:proofErr w:type="gramStart"/>
      <w:r w:rsidRPr="00BB5F4F">
        <w:t>сердечно-сосудистый</w:t>
      </w:r>
      <w:proofErr w:type="gramEnd"/>
      <w:r w:rsidRPr="00BB5F4F">
        <w:t xml:space="preserve"> риск. </w:t>
      </w:r>
    </w:p>
    <w:p w:rsidR="00BB5F4F" w:rsidRPr="00BB5F4F" w:rsidRDefault="00BB5F4F" w:rsidP="00BB5F4F">
      <w:pPr>
        <w:spacing w:before="100" w:beforeAutospacing="1" w:after="100" w:afterAutospacing="1"/>
        <w:jc w:val="both"/>
      </w:pPr>
      <w:r w:rsidRPr="00BB5F4F">
        <w:t xml:space="preserve">Диспансеризация населения является одним из ключевых направлений реализации национального проекта «Здравоохранение». </w:t>
      </w:r>
      <w:proofErr w:type="gramStart"/>
      <w:r w:rsidRPr="00BB5F4F">
        <w:t>С целью повышения доступности диспансеризацию и профилактические осмотры жители региона могут пройти не только в утренние, дневные, но и в вечернее часы, а также в выходные и праздничные дни.</w:t>
      </w:r>
      <w:proofErr w:type="gramEnd"/>
      <w:r w:rsidRPr="00BB5F4F">
        <w:t xml:space="preserve"> Медицинские организации работают с понедельника по пятницу с 8:00 до 20:00 в двухсменном режиме по графику, утвержденному руководителем поликлиники, а в субботу, воскресенье и праздничные дни с 8:00 до 15:00. Во всех из них есть возможность удаленной записи на обследования через портал </w:t>
      </w:r>
      <w:proofErr w:type="spellStart"/>
      <w:r w:rsidRPr="00BB5F4F">
        <w:t>Госуслуги</w:t>
      </w:r>
      <w:proofErr w:type="spellEnd"/>
      <w:r w:rsidRPr="00BB5F4F">
        <w:t>.</w:t>
      </w:r>
    </w:p>
    <w:p w:rsidR="00BB5F4F" w:rsidRPr="00BB5F4F" w:rsidRDefault="00BB5F4F" w:rsidP="00BB5F4F">
      <w:pPr>
        <w:jc w:val="both"/>
      </w:pPr>
      <w:r w:rsidRPr="00BB5F4F">
        <w:rPr>
          <w:bCs/>
        </w:rPr>
        <w:t xml:space="preserve">Проконсультироваться по вопросам обязательного медицинского страхования, оказания медицинской помощи, прохождения профилактических мероприятий можно по телефонам «горячей линии» </w:t>
      </w:r>
      <w:proofErr w:type="gramStart"/>
      <w:r w:rsidRPr="00BB5F4F">
        <w:rPr>
          <w:bCs/>
        </w:rPr>
        <w:t>Контакт-центра</w:t>
      </w:r>
      <w:proofErr w:type="gramEnd"/>
      <w:r w:rsidRPr="00BB5F4F">
        <w:rPr>
          <w:bCs/>
        </w:rPr>
        <w:t xml:space="preserve"> в сфере ОМС:</w:t>
      </w:r>
    </w:p>
    <w:p w:rsidR="00BB5F4F" w:rsidRPr="00BB5F4F" w:rsidRDefault="00BB5F4F" w:rsidP="00BB5F4F">
      <w:pPr>
        <w:shd w:val="clear" w:color="auto" w:fill="FFFFFF"/>
        <w:jc w:val="both"/>
        <w:rPr>
          <w:b/>
          <w:bCs/>
        </w:rPr>
      </w:pPr>
    </w:p>
    <w:p w:rsidR="00BB5F4F" w:rsidRPr="00BB5F4F" w:rsidRDefault="00BB5F4F" w:rsidP="00BB5F4F">
      <w:pPr>
        <w:shd w:val="clear" w:color="auto" w:fill="FFFFFF"/>
        <w:jc w:val="both"/>
      </w:pPr>
      <w:r w:rsidRPr="00BB5F4F">
        <w:rPr>
          <w:b/>
          <w:bCs/>
        </w:rPr>
        <w:t>Территориальный фонд ОМС Алтайского края 8-800-775-85-65</w:t>
      </w:r>
      <w:r w:rsidRPr="00BB5F4F">
        <w:t xml:space="preserve"> (звонок бесплатный). </w:t>
      </w:r>
    </w:p>
    <w:p w:rsidR="00BB5F4F" w:rsidRPr="00BB5F4F" w:rsidRDefault="00BB5F4F" w:rsidP="00BB5F4F">
      <w:pPr>
        <w:shd w:val="clear" w:color="auto" w:fill="FFFFFF"/>
        <w:jc w:val="both"/>
        <w:rPr>
          <w:b/>
          <w:bCs/>
        </w:rPr>
      </w:pPr>
    </w:p>
    <w:p w:rsidR="00BB5F4F" w:rsidRPr="00BB5F4F" w:rsidRDefault="00BB5F4F" w:rsidP="00BB5F4F">
      <w:pPr>
        <w:shd w:val="clear" w:color="auto" w:fill="FFFFFF"/>
        <w:jc w:val="both"/>
        <w:rPr>
          <w:b/>
          <w:bCs/>
        </w:rPr>
      </w:pPr>
      <w:r w:rsidRPr="00BB5F4F">
        <w:rPr>
          <w:b/>
          <w:bCs/>
        </w:rPr>
        <w:t>Алтайский филиал ООО «СМК РЕСО-Мед»</w:t>
      </w:r>
    </w:p>
    <w:p w:rsidR="00BB5F4F" w:rsidRPr="00BB5F4F" w:rsidRDefault="00BB5F4F" w:rsidP="00BB5F4F">
      <w:pPr>
        <w:shd w:val="clear" w:color="auto" w:fill="FFFFFF"/>
        <w:jc w:val="both"/>
      </w:pPr>
      <w:r w:rsidRPr="00BB5F4F">
        <w:rPr>
          <w:b/>
          <w:bCs/>
        </w:rPr>
        <w:t xml:space="preserve"> </w:t>
      </w:r>
      <w:r w:rsidRPr="00BB5F4F">
        <w:t>тел. 55- 67-67, 8-800-200-92-04 (круглосуточно, звонок бесплатный)</w:t>
      </w:r>
    </w:p>
    <w:p w:rsidR="00BB5F4F" w:rsidRPr="00BB5F4F" w:rsidRDefault="00BB5F4F" w:rsidP="00BB5F4F">
      <w:pPr>
        <w:jc w:val="both"/>
        <w:rPr>
          <w:b/>
          <w:bCs/>
        </w:rPr>
      </w:pPr>
    </w:p>
    <w:p w:rsidR="00BB5F4F" w:rsidRPr="00BB5F4F" w:rsidRDefault="00BB5F4F" w:rsidP="00BB5F4F">
      <w:pPr>
        <w:jc w:val="both"/>
        <w:rPr>
          <w:b/>
          <w:bCs/>
        </w:rPr>
      </w:pPr>
      <w:r w:rsidRPr="00BB5F4F">
        <w:rPr>
          <w:b/>
          <w:bCs/>
        </w:rPr>
        <w:t>АСП ООО «Капитал МС» - филиал в Алтайском крае</w:t>
      </w:r>
    </w:p>
    <w:p w:rsidR="00BB5F4F" w:rsidRPr="00BB5F4F" w:rsidRDefault="00BB5F4F" w:rsidP="00BB5F4F">
      <w:pPr>
        <w:shd w:val="clear" w:color="auto" w:fill="FFFFFF"/>
        <w:jc w:val="both"/>
      </w:pPr>
      <w:r w:rsidRPr="00BB5F4F">
        <w:t>тел. 20-28-22, 8-800-100-81-02 (круглосуточно, звонок бесплатный)</w:t>
      </w:r>
    </w:p>
    <w:p w:rsidR="00BB5F4F" w:rsidRPr="00BB5F4F" w:rsidRDefault="00BB5F4F" w:rsidP="00BB5F4F">
      <w:pPr>
        <w:shd w:val="clear" w:color="auto" w:fill="FFFFFF"/>
        <w:jc w:val="both"/>
      </w:pPr>
      <w:r w:rsidRPr="00BB5F4F">
        <w:rPr>
          <w:b/>
          <w:bCs/>
        </w:rPr>
        <w:t> </w:t>
      </w:r>
    </w:p>
    <w:p w:rsidR="00177D59" w:rsidRPr="00CC0228" w:rsidRDefault="00CC0228" w:rsidP="00CC0228">
      <w:pPr>
        <w:spacing w:before="100" w:beforeAutospacing="1"/>
        <w:jc w:val="both"/>
      </w:pPr>
      <w:bookmarkStart w:id="0" w:name="_GoBack"/>
      <w:bookmarkEnd w:id="0"/>
      <w:r w:rsidRPr="00CC0228">
        <w:t>Г</w:t>
      </w:r>
      <w:r w:rsidR="0030578E" w:rsidRPr="00CC0228">
        <w:t xml:space="preserve">лавный специалист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:rsidR="0030578E" w:rsidRPr="00CC0228" w:rsidRDefault="0030578E" w:rsidP="009C7840">
      <w:pPr>
        <w:spacing w:before="100" w:beforeAutospacing="1" w:after="100" w:afterAutospacing="1"/>
        <w:jc w:val="both"/>
      </w:pPr>
      <w:r w:rsidRPr="00CC0228">
        <w:t xml:space="preserve">Алтайского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      </w:t>
      </w:r>
      <w:r w:rsidR="00CF6498" w:rsidRPr="00CC0228">
        <w:t xml:space="preserve">     </w:t>
      </w:r>
      <w:r w:rsidRPr="00CC0228">
        <w:t xml:space="preserve">    Наталья Ивановна Калашникова</w:t>
      </w:r>
    </w:p>
    <w:p w:rsidR="0030578E" w:rsidRPr="00CC0228" w:rsidRDefault="0030578E" w:rsidP="009C7840">
      <w:pPr>
        <w:spacing w:before="100" w:beforeAutospacing="1" w:after="100" w:afterAutospacing="1"/>
        <w:jc w:val="both"/>
        <w:rPr>
          <w:b/>
        </w:rPr>
      </w:pPr>
      <w:r w:rsidRPr="00CC0228">
        <w:t xml:space="preserve">8-385-32- </w:t>
      </w:r>
      <w:r w:rsidRPr="00CC0228">
        <w:rPr>
          <w:b/>
        </w:rPr>
        <w:t>2-24-84</w:t>
      </w:r>
    </w:p>
    <w:sectPr w:rsidR="0030578E" w:rsidRPr="00CC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176D38"/>
    <w:rsid w:val="00177D59"/>
    <w:rsid w:val="001A720F"/>
    <w:rsid w:val="001E6AD9"/>
    <w:rsid w:val="00252EFA"/>
    <w:rsid w:val="002A4B4A"/>
    <w:rsid w:val="0030578E"/>
    <w:rsid w:val="00387FDF"/>
    <w:rsid w:val="003F3132"/>
    <w:rsid w:val="00484EDC"/>
    <w:rsid w:val="0057686F"/>
    <w:rsid w:val="005948FE"/>
    <w:rsid w:val="00623908"/>
    <w:rsid w:val="00633D71"/>
    <w:rsid w:val="00684FE7"/>
    <w:rsid w:val="00691F8B"/>
    <w:rsid w:val="008651BB"/>
    <w:rsid w:val="008664A5"/>
    <w:rsid w:val="008C5240"/>
    <w:rsid w:val="008C64F9"/>
    <w:rsid w:val="00905CD6"/>
    <w:rsid w:val="00962C48"/>
    <w:rsid w:val="009C7840"/>
    <w:rsid w:val="009D67AC"/>
    <w:rsid w:val="00AF197F"/>
    <w:rsid w:val="00BB5F4F"/>
    <w:rsid w:val="00C074FE"/>
    <w:rsid w:val="00CC0228"/>
    <w:rsid w:val="00CC12C7"/>
    <w:rsid w:val="00CC5D9E"/>
    <w:rsid w:val="00CF6498"/>
    <w:rsid w:val="00D176EC"/>
    <w:rsid w:val="00D56DCA"/>
    <w:rsid w:val="00D96646"/>
    <w:rsid w:val="00E33E8F"/>
    <w:rsid w:val="00EB0280"/>
    <w:rsid w:val="00F22C25"/>
    <w:rsid w:val="00FA20D3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</dc:creator>
  <cp:lastModifiedBy>Наталья Ивановна Калашникова</cp:lastModifiedBy>
  <cp:revision>3</cp:revision>
  <dcterms:created xsi:type="dcterms:W3CDTF">2023-06-06T03:34:00Z</dcterms:created>
  <dcterms:modified xsi:type="dcterms:W3CDTF">2024-01-15T03:48:00Z</dcterms:modified>
</cp:coreProperties>
</file>